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E0A" w:rsidRDefault="00CE2DC8">
      <w:pPr>
        <w:pStyle w:val="30"/>
        <w:framePr w:w="15298" w:h="1078" w:hRule="exact" w:wrap="none" w:vAnchor="page" w:hAnchor="page" w:x="437" w:y="1019"/>
        <w:shd w:val="clear" w:color="auto" w:fill="auto"/>
        <w:ind w:left="12240" w:right="400"/>
      </w:pPr>
      <w:bookmarkStart w:id="0" w:name="_GoBack"/>
      <w:bookmarkEnd w:id="0"/>
      <w:r>
        <w:t xml:space="preserve">Приложение </w:t>
      </w:r>
      <w:r>
        <w:rPr>
          <w:lang w:val="en-US" w:eastAsia="en-US" w:bidi="en-US"/>
        </w:rPr>
        <w:t>N</w:t>
      </w:r>
      <w:r w:rsidRPr="00982C95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572E0A" w:rsidRDefault="00CE2DC8">
      <w:pPr>
        <w:pStyle w:val="10"/>
        <w:framePr w:w="15298" w:h="1210" w:hRule="exact" w:wrap="none" w:vAnchor="page" w:hAnchor="page" w:x="437" w:y="2421"/>
        <w:shd w:val="clear" w:color="auto" w:fill="auto"/>
        <w:ind w:left="3452" w:right="3053"/>
      </w:pPr>
      <w:bookmarkStart w:id="1" w:name="bookmark0"/>
      <w:r>
        <w:t>ГОДОВОЙ ОТЧЕТ</w:t>
      </w:r>
      <w:bookmarkEnd w:id="1"/>
    </w:p>
    <w:p w:rsidR="00572E0A" w:rsidRDefault="00CE2DC8">
      <w:pPr>
        <w:pStyle w:val="20"/>
        <w:framePr w:w="15298" w:h="1210" w:hRule="exact" w:wrap="none" w:vAnchor="page" w:hAnchor="page" w:x="437" w:y="2421"/>
        <w:shd w:val="clear" w:color="auto" w:fill="auto"/>
        <w:ind w:left="3452" w:right="3053"/>
      </w:pPr>
      <w:r>
        <w:t>О РЕАЛИЗАЦИИ МЕРОПРИЯТИЙ МУНЦИПАЛЬНОЙ ПРОГРАММЫ</w:t>
      </w:r>
      <w:r>
        <w:br/>
        <w:t>по состоянию на 1 января 2020 года</w:t>
      </w:r>
    </w:p>
    <w:p w:rsidR="00572E0A" w:rsidRDefault="00CE2DC8">
      <w:pPr>
        <w:pStyle w:val="20"/>
        <w:framePr w:w="15298" w:h="1210" w:hRule="exact" w:wrap="none" w:vAnchor="page" w:hAnchor="page" w:x="437" w:y="2421"/>
        <w:shd w:val="clear" w:color="auto" w:fill="auto"/>
        <w:ind w:left="3452" w:right="3053"/>
      </w:pPr>
      <w:r>
        <w:t xml:space="preserve">«Развитие туризма на территории Первомайского района </w:t>
      </w:r>
      <w:r>
        <w:t>Томской области на 2018-2022 годы»</w:t>
      </w:r>
    </w:p>
    <w:p w:rsidR="00572E0A" w:rsidRDefault="00CE2DC8">
      <w:pPr>
        <w:pStyle w:val="40"/>
        <w:framePr w:w="15298" w:h="1210" w:hRule="exact" w:wrap="none" w:vAnchor="page" w:hAnchor="page" w:x="437" w:y="2421"/>
        <w:shd w:val="clear" w:color="auto" w:fill="auto"/>
        <w:ind w:left="3452" w:right="3053"/>
      </w:pPr>
      <w:r>
        <w:t>(название программы)</w:t>
      </w:r>
    </w:p>
    <w:p w:rsidR="00572E0A" w:rsidRDefault="00CE2DC8">
      <w:pPr>
        <w:pStyle w:val="30"/>
        <w:framePr w:wrap="none" w:vAnchor="page" w:hAnchor="page" w:x="14448" w:y="2264"/>
        <w:shd w:val="clear" w:color="auto" w:fill="auto"/>
        <w:spacing w:line="170" w:lineRule="exact"/>
        <w:jc w:val="left"/>
      </w:pPr>
      <w:r>
        <w:t xml:space="preserve">Форма </w:t>
      </w:r>
      <w:r>
        <w:rPr>
          <w:lang w:val="en-US" w:eastAsia="en-US" w:bidi="en-US"/>
        </w:rPr>
        <w:t xml:space="preserve">N </w:t>
      </w:r>
      <w:r>
        <w:t>1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9"/>
        <w:gridCol w:w="3192"/>
        <w:gridCol w:w="984"/>
        <w:gridCol w:w="998"/>
        <w:gridCol w:w="1267"/>
        <w:gridCol w:w="1128"/>
        <w:gridCol w:w="1128"/>
        <w:gridCol w:w="850"/>
        <w:gridCol w:w="1262"/>
        <w:gridCol w:w="970"/>
        <w:gridCol w:w="864"/>
        <w:gridCol w:w="2266"/>
      </w:tblGrid>
      <w:tr w:rsidR="00572E0A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  <w:lang w:val="en-US" w:eastAsia="en-US" w:bidi="en-US"/>
              </w:rPr>
              <w:t>N</w:t>
            </w: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206" w:lineRule="exact"/>
            </w:pPr>
            <w:r>
              <w:rPr>
                <w:rStyle w:val="285pt"/>
              </w:rPr>
              <w:t>Мероприятия программы, направления и источники финансирования</w:t>
            </w:r>
          </w:p>
        </w:tc>
        <w:tc>
          <w:tcPr>
            <w:tcW w:w="8587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</w:pPr>
            <w:r>
              <w:rPr>
                <w:rStyle w:val="285pt"/>
              </w:rPr>
              <w:t>Объем ассигнований (тыс. рублей)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89" w:type="dxa"/>
            <w:tcBorders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  <w:lang w:val="en-US" w:eastAsia="en-US" w:bidi="en-US"/>
              </w:rPr>
              <w:t>N</w:t>
            </w:r>
          </w:p>
        </w:tc>
        <w:tc>
          <w:tcPr>
            <w:tcW w:w="3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572E0A">
            <w:pPr>
              <w:framePr w:w="15298" w:h="7176" w:wrap="none" w:vAnchor="page" w:hAnchor="page" w:x="437" w:y="3830"/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2018 год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2019 год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2020 год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2021 год</w:t>
            </w:r>
          </w:p>
        </w:tc>
        <w:tc>
          <w:tcPr>
            <w:tcW w:w="864" w:type="dxa"/>
            <w:tcBorders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10" w:lineRule="exact"/>
              <w:jc w:val="right"/>
            </w:pPr>
            <w:r>
              <w:rPr>
                <w:rStyle w:val="255pt"/>
              </w:rPr>
              <w:t>Достигнутые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Примечание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89" w:type="dxa"/>
            <w:tcBorders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572E0A">
            <w:pPr>
              <w:framePr w:w="15298" w:h="7176" w:wrap="none" w:vAnchor="page" w:hAnchor="page" w:x="437" w:y="3830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утверждено</w:t>
            </w:r>
          </w:p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испол</w:t>
            </w:r>
            <w:r>
              <w:rPr>
                <w:rStyle w:val="285pt"/>
              </w:rPr>
              <w:softHyphen/>
            </w:r>
          </w:p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нено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утверждено</w:t>
            </w:r>
          </w:p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испол</w:t>
            </w:r>
            <w:r>
              <w:rPr>
                <w:rStyle w:val="285pt"/>
              </w:rPr>
              <w:softHyphen/>
            </w:r>
          </w:p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нено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утверждено</w:t>
            </w:r>
          </w:p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испол</w:t>
            </w:r>
            <w:r>
              <w:rPr>
                <w:rStyle w:val="285pt"/>
              </w:rPr>
              <w:softHyphen/>
            </w:r>
          </w:p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нено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утверждено</w:t>
            </w:r>
          </w:p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испол</w:t>
            </w:r>
            <w:r>
              <w:rPr>
                <w:rStyle w:val="285pt"/>
              </w:rPr>
              <w:softHyphen/>
            </w:r>
          </w:p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нено</w:t>
            </w:r>
          </w:p>
        </w:tc>
        <w:tc>
          <w:tcPr>
            <w:tcW w:w="864" w:type="dxa"/>
            <w:tcBorders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10" w:lineRule="exact"/>
              <w:jc w:val="right"/>
            </w:pPr>
            <w:r>
              <w:rPr>
                <w:rStyle w:val="255pt"/>
              </w:rPr>
              <w:t>мероприятий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572E0A">
            <w:pPr>
              <w:framePr w:w="15298" w:h="7176" w:wrap="none" w:vAnchor="page" w:hAnchor="page" w:x="437" w:y="3830"/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12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Всего, в том числе: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300,0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100,0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202" w:lineRule="exact"/>
              <w:jc w:val="right"/>
            </w:pPr>
            <w:r>
              <w:rPr>
                <w:rStyle w:val="285pt"/>
              </w:rPr>
              <w:t xml:space="preserve">Обустройство зон отдыха на «Яновом </w:t>
            </w:r>
            <w:r>
              <w:rPr>
                <w:rStyle w:val="285pt"/>
              </w:rPr>
              <w:t>Хуторе»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местный бюджет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100.0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100,0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внебюджетные</w:t>
            </w:r>
          </w:p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в том числе по направлениям: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>Инвестиции &lt;*&gt;, в том числе: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300,0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100,0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местный бюджет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100,0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внебюджетные</w:t>
            </w:r>
          </w:p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211" w:lineRule="exact"/>
              <w:jc w:val="left"/>
            </w:pPr>
            <w:r>
              <w:rPr>
                <w:rStyle w:val="285pt"/>
              </w:rPr>
              <w:t>в том числе по мероприятиям: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300,0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100,0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>Наименование мероприятия: Обустройство зон отдыха на «Яновом Хуторе» (Сцена, сенофест и т.д.)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300,0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100,0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206" w:lineRule="exact"/>
              <w:jc w:val="right"/>
            </w:pPr>
            <w:r>
              <w:rPr>
                <w:rStyle w:val="285pt"/>
              </w:rPr>
              <w:t>Обустройство^зон отдыха на «Яновом Хуторе»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местные бюджеты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100,0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2 010. 88214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2 010, 88214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внебюджетные источники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200,0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15298" w:h="7176" w:wrap="none" w:vAnchor="page" w:hAnchor="page" w:x="437" w:y="3830"/>
              <w:shd w:val="clear" w:color="auto" w:fill="auto"/>
              <w:spacing w:line="170" w:lineRule="exact"/>
              <w:jc w:val="righ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2E0A" w:rsidRDefault="00572E0A">
            <w:pPr>
              <w:framePr w:w="15298" w:h="7176" w:wrap="none" w:vAnchor="page" w:hAnchor="page" w:x="437" w:y="3830"/>
              <w:rPr>
                <w:sz w:val="10"/>
                <w:szCs w:val="10"/>
              </w:rPr>
            </w:pPr>
          </w:p>
        </w:tc>
      </w:tr>
    </w:tbl>
    <w:p w:rsidR="00572E0A" w:rsidRDefault="00CE2DC8">
      <w:pPr>
        <w:pStyle w:val="a5"/>
        <w:framePr w:wrap="none" w:vAnchor="page" w:hAnchor="page" w:x="1143" w:y="11210"/>
        <w:shd w:val="clear" w:color="auto" w:fill="auto"/>
        <w:spacing w:line="200" w:lineRule="exact"/>
      </w:pPr>
      <w:r>
        <w:t>Начальник МКУ «Отдел культуры Администрации Первомайского района»</w:t>
      </w:r>
    </w:p>
    <w:p w:rsidR="00572E0A" w:rsidRDefault="00572E0A">
      <w:pPr>
        <w:framePr w:wrap="none" w:vAnchor="page" w:hAnchor="page" w:x="8967" w:y="10947"/>
      </w:pPr>
    </w:p>
    <w:p w:rsidR="00572E0A" w:rsidRDefault="00CE2DC8">
      <w:pPr>
        <w:pStyle w:val="a5"/>
        <w:framePr w:wrap="none" w:vAnchor="page" w:hAnchor="page" w:x="11016" w:y="11225"/>
        <w:shd w:val="clear" w:color="auto" w:fill="auto"/>
        <w:spacing w:line="200" w:lineRule="exact"/>
      </w:pPr>
      <w:r>
        <w:t>Н.С. Михайлова</w:t>
      </w:r>
    </w:p>
    <w:p w:rsidR="00572E0A" w:rsidRDefault="00572E0A">
      <w:pPr>
        <w:rPr>
          <w:sz w:val="2"/>
          <w:szCs w:val="2"/>
        </w:rPr>
        <w:sectPr w:rsidR="00572E0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72E0A" w:rsidRDefault="00CE2DC8">
      <w:pPr>
        <w:pStyle w:val="30"/>
        <w:framePr w:w="9710" w:h="232" w:hRule="exact" w:wrap="none" w:vAnchor="page" w:hAnchor="page" w:x="1395" w:y="781"/>
        <w:shd w:val="clear" w:color="auto" w:fill="auto"/>
        <w:spacing w:line="17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982C95">
        <w:rPr>
          <w:lang w:eastAsia="en-US" w:bidi="en-US"/>
        </w:rPr>
        <w:t xml:space="preserve"> </w:t>
      </w:r>
      <w:r>
        <w:t>2</w:t>
      </w:r>
    </w:p>
    <w:p w:rsidR="00572E0A" w:rsidRDefault="00CE2DC8">
      <w:pPr>
        <w:pStyle w:val="10"/>
        <w:framePr w:w="9710" w:h="1200" w:hRule="exact" w:wrap="none" w:vAnchor="page" w:hAnchor="page" w:x="1395" w:y="1184"/>
        <w:shd w:val="clear" w:color="auto" w:fill="auto"/>
        <w:spacing w:line="226" w:lineRule="exact"/>
        <w:ind w:left="40"/>
      </w:pPr>
      <w:bookmarkStart w:id="2" w:name="bookmark1"/>
      <w:r>
        <w:t>ГОДОВОЙ ОТЧЕТ</w:t>
      </w:r>
      <w:bookmarkEnd w:id="2"/>
    </w:p>
    <w:p w:rsidR="00572E0A" w:rsidRDefault="00CE2DC8">
      <w:pPr>
        <w:pStyle w:val="20"/>
        <w:framePr w:w="9710" w:h="1200" w:hRule="exact" w:wrap="none" w:vAnchor="page" w:hAnchor="page" w:x="1395" w:y="1184"/>
        <w:shd w:val="clear" w:color="auto" w:fill="auto"/>
        <w:spacing w:line="226" w:lineRule="exact"/>
        <w:ind w:left="40"/>
      </w:pPr>
      <w:r>
        <w:t>ИНФОРМАЦИЯ О РЕЗУЛЬТАТАХ РЕАЛИЗАЦИИ МУНЦИПАЛЬНОЙ ПРОГРАММЫ В 2019 ГОДУ</w:t>
      </w:r>
      <w:r>
        <w:br/>
        <w:t>«Развитие туризма на территории Первомайского района Томской области на 2018-2022годы».</w:t>
      </w:r>
    </w:p>
    <w:p w:rsidR="00572E0A" w:rsidRDefault="00CE2DC8">
      <w:pPr>
        <w:pStyle w:val="50"/>
        <w:framePr w:w="9710" w:h="1200" w:hRule="exact" w:wrap="none" w:vAnchor="page" w:hAnchor="page" w:x="1395" w:y="1184"/>
        <w:shd w:val="clear" w:color="auto" w:fill="auto"/>
        <w:ind w:left="40"/>
      </w:pPr>
      <w:r>
        <w:t>наименование МП,</w:t>
      </w:r>
    </w:p>
    <w:p w:rsidR="00572E0A" w:rsidRDefault="00CE2DC8">
      <w:pPr>
        <w:pStyle w:val="20"/>
        <w:framePr w:w="9710" w:h="1200" w:hRule="exact" w:wrap="none" w:vAnchor="page" w:hAnchor="page" w:x="1395" w:y="1184"/>
        <w:shd w:val="clear" w:color="auto" w:fill="auto"/>
        <w:spacing w:line="226" w:lineRule="exact"/>
        <w:ind w:left="40"/>
      </w:pPr>
      <w:r>
        <w:t>Администрация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2"/>
        <w:gridCol w:w="682"/>
        <w:gridCol w:w="677"/>
        <w:gridCol w:w="1234"/>
        <w:gridCol w:w="1574"/>
        <w:gridCol w:w="2050"/>
      </w:tblGrid>
      <w:tr w:rsidR="00572E0A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97" w:lineRule="exact"/>
              <w:jc w:val="left"/>
            </w:pPr>
            <w:r>
              <w:rPr>
                <w:rStyle w:val="285pt"/>
              </w:rPr>
              <w:t>Наименование соответствующей ст</w:t>
            </w:r>
            <w:r>
              <w:rPr>
                <w:rStyle w:val="285pt"/>
              </w:rPr>
              <w:t>ратегической цели Программы социально-экономического развития Первомайского района</w:t>
            </w:r>
          </w:p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Специализация в качестве туристско-рекреационной зоны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>Показатели целей МП (наименование и единица измерения)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40"/>
              <w:jc w:val="right"/>
            </w:pPr>
            <w:r>
              <w:rPr>
                <w:rStyle w:val="285pt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20"/>
              <w:jc w:val="right"/>
            </w:pPr>
            <w:r>
              <w:rPr>
                <w:rStyle w:val="285pt"/>
              </w:rPr>
              <w:t>Факт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(%&gt;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>Принимаемые меры по</w:t>
            </w:r>
            <w:r>
              <w:rPr>
                <w:rStyle w:val="285pt"/>
              </w:rPr>
              <w:t xml:space="preserve"> устранению невыполнения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1.Число рабочих мест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2.Число мест размещения(койка-мест)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57,14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>Было выделено недостаточное финансирование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>3.Увеличение зон отдыха (лабиринт для детей, костровища, экологическая поляна)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300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 xml:space="preserve">Показатели </w:t>
            </w:r>
            <w:r>
              <w:rPr>
                <w:rStyle w:val="285pt"/>
              </w:rPr>
              <w:t>задач МП (наименование и единица измерения)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40"/>
              <w:jc w:val="right"/>
            </w:pPr>
            <w:r>
              <w:rPr>
                <w:rStyle w:val="285pt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20"/>
              <w:jc w:val="right"/>
            </w:pPr>
            <w:r>
              <w:rPr>
                <w:rStyle w:val="285pt"/>
              </w:rPr>
              <w:t>Факт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(%)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>1 .Колочество туристско-рекреационных кластеров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>2.Количество проведенных мероприятий на территории района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>3.Количество туристов, привлеченных в Первомайский район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12000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12000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9638" w:h="12898" w:wrap="none" w:vAnchor="page" w:hAnchor="page" w:x="1395" w:y="2568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9638" w:h="12898" w:wrap="none" w:vAnchor="page" w:hAnchor="page" w:x="1395" w:y="2568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>4.Количество разработанных и реализованных маршрутов («Пышкино- Троицкий Маршрут», «От чулымских юрт до сибирской Эстонии»)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9638" w:h="12898" w:wrap="none" w:vAnchor="page" w:hAnchor="page" w:x="1395" w:y="2568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 xml:space="preserve">Показатели результатов </w:t>
            </w:r>
            <w:r>
              <w:rPr>
                <w:rStyle w:val="285pt"/>
              </w:rPr>
              <w:t>программных мероприятий (наименование и единица измерения)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40"/>
              <w:jc w:val="right"/>
            </w:pPr>
            <w:r>
              <w:rPr>
                <w:rStyle w:val="285pt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20"/>
              <w:jc w:val="right"/>
            </w:pPr>
            <w:r>
              <w:rPr>
                <w:rStyle w:val="285pt"/>
              </w:rPr>
              <w:t>Факт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(%)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>1.количество территорий, на которых проведена оценка потенциала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1046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 xml:space="preserve">2.количество разработанных </w:t>
            </w:r>
            <w:r>
              <w:rPr>
                <w:rStyle w:val="285pt"/>
              </w:rPr>
              <w:t>туристических и экскурсионных маршрутов («Пышкино-Троицкий Маршрут», «От чулымских юрт до сибирской Эстонии»)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9638" w:h="12898" w:wrap="none" w:vAnchor="page" w:hAnchor="page" w:x="1395" w:y="2568"/>
              <w:rPr>
                <w:sz w:val="10"/>
                <w:szCs w:val="10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9638" w:h="12898" w:wrap="none" w:vAnchor="page" w:hAnchor="page" w:x="1395" w:y="2568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>3. Наименование мероприятия: Обустройство зон отдыха на «Яновом Хуторе» (Сцена, сенофест и т.д.)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 xml:space="preserve">4.размещение и поддержка </w:t>
            </w:r>
            <w:r>
              <w:rPr>
                <w:rStyle w:val="285pt"/>
              </w:rPr>
              <w:t>на сайте культуры информации о туристическом потенциале района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5.количество статей в СМИ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6. количество буклетов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100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>7.количество объектов, находящихся на содержании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 xml:space="preserve">8.продвижение туристического продукта, </w:t>
            </w:r>
            <w:r>
              <w:rPr>
                <w:rStyle w:val="285pt"/>
              </w:rPr>
              <w:t>для привлекательности и развития туристической деятельности в районе. Количество реализованной продукции.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40"/>
              <w:jc w:val="right"/>
            </w:pPr>
            <w:r>
              <w:rPr>
                <w:rStyle w:val="285pt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20"/>
              <w:jc w:val="right"/>
            </w:pPr>
            <w:r>
              <w:rPr>
                <w:rStyle w:val="285pt"/>
              </w:rPr>
              <w:t>65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130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>Показатели эффективности (наименование и единица измерения)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20"/>
              <w:jc w:val="right"/>
            </w:pPr>
            <w:r>
              <w:rPr>
                <w:rStyle w:val="285pt"/>
              </w:rPr>
              <w:t>Факт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(%)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63" w:lineRule="exact"/>
              <w:jc w:val="left"/>
            </w:pPr>
            <w:r>
              <w:rPr>
                <w:rStyle w:val="255pt0"/>
              </w:rPr>
              <w:t xml:space="preserve">Принимаемые меры по устранению </w:t>
            </w:r>
            <w:r>
              <w:rPr>
                <w:rStyle w:val="255pt0"/>
              </w:rPr>
              <w:t>невыполнения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 .Число рабочих мест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40"/>
              <w:jc w:val="right"/>
            </w:pPr>
            <w:r>
              <w:rPr>
                <w:rStyle w:val="285pt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2.Число мест размещения(койка-мест)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right="240"/>
              <w:jc w:val="right"/>
            </w:pPr>
            <w:r>
              <w:rPr>
                <w:rStyle w:val="285pt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50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t>Было выделено недостаточное финансирование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>3.Увеличение зон отдыха (лабиринт для детей, кцстровища, экологическая поляна)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300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 xml:space="preserve">1 .Колочество </w:t>
            </w:r>
            <w:r>
              <w:rPr>
                <w:rStyle w:val="285pt"/>
              </w:rPr>
              <w:t>туристско-рекреационных кластеров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  <w:ind w:left="300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638" w:h="12898" w:wrap="none" w:vAnchor="page" w:hAnchor="page" w:x="1395" w:y="2568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</w:tbl>
    <w:p w:rsidR="00572E0A" w:rsidRDefault="00572E0A">
      <w:pPr>
        <w:rPr>
          <w:sz w:val="2"/>
          <w:szCs w:val="2"/>
        </w:rPr>
        <w:sectPr w:rsidR="00572E0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9"/>
        <w:gridCol w:w="677"/>
        <w:gridCol w:w="677"/>
        <w:gridCol w:w="1234"/>
        <w:gridCol w:w="1574"/>
        <w:gridCol w:w="2016"/>
      </w:tblGrid>
      <w:tr w:rsidR="00572E0A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202" w:lineRule="exact"/>
              <w:jc w:val="left"/>
            </w:pPr>
            <w:r>
              <w:rPr>
                <w:rStyle w:val="285pt"/>
              </w:rPr>
              <w:lastRenderedPageBreak/>
              <w:t>2.Количество проведенных мероприятий на территории района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</w:pPr>
            <w:r>
              <w:rPr>
                <w:rStyle w:val="285pt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</w:pPr>
            <w:r>
              <w:rPr>
                <w:rStyle w:val="285pt"/>
              </w:rPr>
              <w:t>13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>3.Количество туристов, привлеченных в Первомайский район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12000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12000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E0A" w:rsidRDefault="00572E0A">
            <w:pPr>
              <w:framePr w:w="9566" w:h="1723" w:wrap="none" w:vAnchor="page" w:hAnchor="page" w:x="1361" w:y="796"/>
              <w:rPr>
                <w:sz w:val="10"/>
                <w:szCs w:val="1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9566" w:h="1723" w:wrap="none" w:vAnchor="page" w:hAnchor="page" w:x="1361" w:y="796"/>
              <w:rPr>
                <w:sz w:val="10"/>
                <w:szCs w:val="10"/>
              </w:rPr>
            </w:pPr>
          </w:p>
        </w:tc>
      </w:tr>
      <w:tr w:rsidR="00572E0A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206" w:lineRule="exact"/>
              <w:jc w:val="left"/>
            </w:pPr>
            <w:r>
              <w:rPr>
                <w:rStyle w:val="285pt"/>
              </w:rPr>
              <w:t xml:space="preserve">4.Количество разработанных и </w:t>
            </w:r>
            <w:r>
              <w:rPr>
                <w:rStyle w:val="285pt"/>
              </w:rPr>
              <w:t>реализованных маршрутов («Пышкино- Троицкий Маршрут», «От чулымских юрт до сибирской Эстонии»)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</w:pPr>
            <w:r>
              <w:rPr>
                <w:rStyle w:val="285pt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</w:pPr>
            <w:r>
              <w:rPr>
                <w:rStyle w:val="285pt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</w:pPr>
            <w:r>
              <w:rPr>
                <w:rStyle w:val="285pt"/>
              </w:rPr>
              <w:t>100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E0A" w:rsidRDefault="00CE2DC8">
            <w:pPr>
              <w:pStyle w:val="20"/>
              <w:framePr w:w="9566" w:h="1723" w:wrap="none" w:vAnchor="page" w:hAnchor="page" w:x="1361" w:y="796"/>
              <w:shd w:val="clear" w:color="auto" w:fill="auto"/>
              <w:spacing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E0A" w:rsidRDefault="00572E0A">
            <w:pPr>
              <w:framePr w:w="9566" w:h="1723" w:wrap="none" w:vAnchor="page" w:hAnchor="page" w:x="1361" w:y="796"/>
              <w:rPr>
                <w:sz w:val="10"/>
                <w:szCs w:val="10"/>
              </w:rPr>
            </w:pPr>
          </w:p>
        </w:tc>
      </w:tr>
    </w:tbl>
    <w:p w:rsidR="00572E0A" w:rsidRDefault="00982C95">
      <w:pPr>
        <w:framePr w:wrap="none" w:vAnchor="page" w:hAnchor="page" w:x="6334" w:y="325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790575" cy="352425"/>
            <wp:effectExtent l="0" t="0" r="9525" b="952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E0A" w:rsidRDefault="00CE2DC8">
      <w:pPr>
        <w:pStyle w:val="60"/>
        <w:framePr w:w="3533" w:h="513" w:hRule="exact" w:wrap="none" w:vAnchor="page" w:hAnchor="page" w:x="1366" w:y="3241"/>
        <w:shd w:val="clear" w:color="auto" w:fill="auto"/>
      </w:pPr>
      <w:r>
        <w:t xml:space="preserve">Начальник МКУ «Отдел культуры </w:t>
      </w:r>
      <w:r>
        <w:t>Администрации Первомайского района»</w:t>
      </w:r>
    </w:p>
    <w:p w:rsidR="00572E0A" w:rsidRDefault="00CE2DC8">
      <w:pPr>
        <w:pStyle w:val="60"/>
        <w:framePr w:wrap="none" w:vAnchor="page" w:hAnchor="page" w:x="8470" w:y="3487"/>
        <w:shd w:val="clear" w:color="auto" w:fill="auto"/>
        <w:spacing w:line="200" w:lineRule="exact"/>
      </w:pPr>
      <w:r>
        <w:t>Н.С. Михайлова</w:t>
      </w:r>
    </w:p>
    <w:p w:rsidR="00572E0A" w:rsidRDefault="00572E0A">
      <w:pPr>
        <w:rPr>
          <w:sz w:val="2"/>
          <w:szCs w:val="2"/>
        </w:rPr>
      </w:pPr>
    </w:p>
    <w:sectPr w:rsidR="00572E0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DC8" w:rsidRDefault="00CE2DC8">
      <w:r>
        <w:separator/>
      </w:r>
    </w:p>
  </w:endnote>
  <w:endnote w:type="continuationSeparator" w:id="0">
    <w:p w:rsidR="00CE2DC8" w:rsidRDefault="00CE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DC8" w:rsidRDefault="00CE2DC8"/>
  </w:footnote>
  <w:footnote w:type="continuationSeparator" w:id="0">
    <w:p w:rsidR="00CE2DC8" w:rsidRDefault="00CE2DC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0A"/>
    <w:rsid w:val="00572E0A"/>
    <w:rsid w:val="00982C95"/>
    <w:rsid w:val="00CE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85pt">
    <w:name w:val="Основной текст (2) + 8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5pt">
    <w:name w:val="Основной текст (2) + 5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55pt0">
    <w:name w:val="Основной текст (2) + 5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2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3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85pt">
    <w:name w:val="Основной текст (2) + 8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5pt">
    <w:name w:val="Основной текст (2) + 5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55pt0">
    <w:name w:val="Основной текст (2) + 5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2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3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2020-03-30T03:39:00Z</dcterms:created>
  <dcterms:modified xsi:type="dcterms:W3CDTF">2020-03-30T03:40:00Z</dcterms:modified>
</cp:coreProperties>
</file>